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BD" w:rsidRDefault="001C2DBD" w:rsidP="001C2DBD">
      <w:pPr>
        <w:pageBreakBefore/>
        <w:jc w:val="right"/>
      </w:pP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5370"/>
        <w:gridCol w:w="4517"/>
      </w:tblGrid>
      <w:tr w:rsidR="001C2DBD" w:rsidTr="00CC12F4">
        <w:trPr>
          <w:trHeight w:val="1056"/>
          <w:jc w:val="center"/>
        </w:trPr>
        <w:tc>
          <w:tcPr>
            <w:tcW w:w="5370" w:type="dxa"/>
            <w:shd w:val="clear" w:color="auto" w:fill="auto"/>
          </w:tcPr>
          <w:p w:rsidR="001C2DBD" w:rsidRDefault="001C2DBD" w:rsidP="00CC12F4">
            <w:pPr>
              <w:rPr>
                <w:rFonts w:ascii="Calibri" w:hAnsi="Calibri" w:cs="Tahoma"/>
                <w:b/>
                <w:szCs w:val="22"/>
              </w:rPr>
            </w:pPr>
            <w:r>
              <w:rPr>
                <w:rFonts w:ascii="Calibri" w:hAnsi="Calibri" w:cs="Tahoma"/>
                <w:b/>
                <w:noProof/>
                <w:szCs w:val="22"/>
                <w:lang w:eastAsia="el-GR"/>
              </w:rPr>
              <w:drawing>
                <wp:inline distT="0" distB="0" distL="0" distR="0">
                  <wp:extent cx="857250" cy="69532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95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7" w:type="dxa"/>
            <w:shd w:val="clear" w:color="auto" w:fill="auto"/>
          </w:tcPr>
          <w:p w:rsidR="001C2DBD" w:rsidRDefault="001C2DBD" w:rsidP="00CC12F4">
            <w:pPr>
              <w:pStyle w:val="a3"/>
              <w:snapToGrid w:val="0"/>
              <w:rPr>
                <w:rFonts w:ascii="Calibri" w:hAnsi="Calibri" w:cs="Tahoma"/>
                <w:b/>
                <w:sz w:val="22"/>
                <w:szCs w:val="22"/>
              </w:rPr>
            </w:pPr>
          </w:p>
        </w:tc>
      </w:tr>
      <w:tr w:rsidR="001C2DBD" w:rsidTr="00CC12F4">
        <w:trPr>
          <w:trHeight w:val="3615"/>
          <w:jc w:val="center"/>
        </w:trPr>
        <w:tc>
          <w:tcPr>
            <w:tcW w:w="5370" w:type="dxa"/>
            <w:shd w:val="clear" w:color="auto" w:fill="auto"/>
          </w:tcPr>
          <w:p w:rsidR="001C2DBD" w:rsidRDefault="001C2DBD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ΕΛΛΗΝΙΚΗ ΔΗΜΟΚΡΑΤΙΑ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ΥΠΟΥΡΓΕΙΟ ΑΓΡΟΤΙΚΗΣ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ΑΝΑΠΤΥΞΗΣ &amp; ΤΡΟΦΙΜΩΝ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ΓΕΝΙΚΗ ΓΡΑΜΜΑΤΕΙΑ ΑΓΡΟΤΙΚΗΣ ΠΟΛΙΤΙΚΗΣ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&amp; ΔΙΑΧΕΙΡΙΣΗΣ ΚΟΙΝΟΤΙΚΩΝ ΠΟΡΩΝ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ΕΙΔΙΚΗ ΥΠΗΡΕΣΙΑ ΕΦΑΡΜΟΓΗΣ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>ΠΑΑ 2014-2020</w:t>
            </w:r>
          </w:p>
          <w:p w:rsidR="001C2DBD" w:rsidRPr="00C519E9" w:rsidRDefault="001C2DBD" w:rsidP="00CC12F4">
            <w:pPr>
              <w:pStyle w:val="a3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b/>
                <w:sz w:val="22"/>
                <w:szCs w:val="22"/>
              </w:rPr>
              <w:t xml:space="preserve">ΜΟΝΑΔΑ </w:t>
            </w:r>
            <w:r w:rsidR="00C519E9">
              <w:rPr>
                <w:rFonts w:ascii="Calibri" w:hAnsi="Calibri" w:cs="Tahoma"/>
                <w:b/>
                <w:sz w:val="22"/>
                <w:szCs w:val="22"/>
              </w:rPr>
              <w:t>Τοπικής Ανάπτυξης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sz w:val="22"/>
                <w:szCs w:val="22"/>
              </w:rPr>
            </w:pPr>
            <w:proofErr w:type="spellStart"/>
            <w:r>
              <w:rPr>
                <w:rFonts w:ascii="Calibri" w:hAnsi="Calibri" w:cs="Tahoma"/>
                <w:sz w:val="22"/>
                <w:szCs w:val="22"/>
              </w:rPr>
              <w:t>Ταχ</w:t>
            </w:r>
            <w:proofErr w:type="spellEnd"/>
            <w:r>
              <w:rPr>
                <w:rFonts w:ascii="Calibri" w:hAnsi="Calibri" w:cs="Tahoma"/>
                <w:sz w:val="22"/>
                <w:szCs w:val="22"/>
              </w:rPr>
              <w:t>. Δ/</w:t>
            </w:r>
            <w:proofErr w:type="spellStart"/>
            <w:r>
              <w:rPr>
                <w:rFonts w:ascii="Calibri" w:hAnsi="Calibri" w:cs="Tahoma"/>
                <w:sz w:val="22"/>
                <w:szCs w:val="22"/>
              </w:rPr>
              <w:t>νση</w:t>
            </w:r>
            <w:proofErr w:type="spellEnd"/>
            <w:r>
              <w:rPr>
                <w:rFonts w:ascii="Calibri" w:hAnsi="Calibri" w:cs="Tahoma"/>
                <w:sz w:val="22"/>
                <w:szCs w:val="22"/>
              </w:rPr>
              <w:t>: Λ. Αθηνών 54-56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Τ.Κ.: 104 41</w:t>
            </w:r>
          </w:p>
          <w:p w:rsidR="001C2DBD" w:rsidRDefault="001C2DBD" w:rsidP="00CC12F4">
            <w:pPr>
              <w:pStyle w:val="a3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Πληροφορίες: </w:t>
            </w:r>
            <w:r w:rsidR="00836B74">
              <w:rPr>
                <w:rFonts w:ascii="Calibri" w:hAnsi="Calibri" w:cs="Tahoma"/>
                <w:sz w:val="22"/>
                <w:szCs w:val="22"/>
              </w:rPr>
              <w:t xml:space="preserve">Γ. </w:t>
            </w:r>
            <w:proofErr w:type="spellStart"/>
            <w:r w:rsidR="00836B74">
              <w:rPr>
                <w:rFonts w:ascii="Calibri" w:hAnsi="Calibri" w:cs="Tahoma"/>
                <w:sz w:val="22"/>
                <w:szCs w:val="22"/>
              </w:rPr>
              <w:t>Κατσούπης</w:t>
            </w:r>
            <w:proofErr w:type="spellEnd"/>
            <w:r w:rsidR="0014586D">
              <w:rPr>
                <w:rFonts w:ascii="Calibri" w:hAnsi="Calibri" w:cs="Tahoma"/>
                <w:sz w:val="22"/>
                <w:szCs w:val="22"/>
              </w:rPr>
              <w:t xml:space="preserve"> </w:t>
            </w:r>
          </w:p>
          <w:p w:rsidR="001C2DBD" w:rsidRPr="00F968C7" w:rsidRDefault="001C2DBD" w:rsidP="00CC12F4">
            <w:pPr>
              <w:pStyle w:val="a3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Τηλέφωνο: </w:t>
            </w:r>
            <w:r w:rsidR="00836B74">
              <w:rPr>
                <w:rFonts w:ascii="Calibri" w:hAnsi="Calibri" w:cs="Tahoma"/>
                <w:sz w:val="22"/>
                <w:szCs w:val="22"/>
              </w:rPr>
              <w:t>2105275257</w:t>
            </w:r>
          </w:p>
          <w:p w:rsidR="001C2DBD" w:rsidRPr="00836B74" w:rsidRDefault="001C2DBD" w:rsidP="00CC12F4">
            <w:pPr>
              <w:pStyle w:val="a3"/>
              <w:rPr>
                <w:rFonts w:ascii="Calibri" w:hAnsi="Calibri" w:cs="Tahoma"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sz w:val="22"/>
                <w:szCs w:val="22"/>
                <w:lang w:val="en-US"/>
              </w:rPr>
              <w:t>Fax</w:t>
            </w:r>
            <w:r w:rsidRPr="00836B74">
              <w:rPr>
                <w:rFonts w:ascii="Calibri" w:hAnsi="Calibri" w:cs="Tahoma"/>
                <w:sz w:val="22"/>
                <w:szCs w:val="22"/>
                <w:lang w:val="en-US"/>
              </w:rPr>
              <w:t xml:space="preserve">: </w:t>
            </w:r>
            <w:r w:rsidR="00836B74" w:rsidRPr="00836B74">
              <w:rPr>
                <w:rFonts w:ascii="Calibri" w:hAnsi="Calibri" w:cs="Tahoma"/>
                <w:sz w:val="22"/>
                <w:szCs w:val="22"/>
                <w:lang w:val="en-US"/>
              </w:rPr>
              <w:t>2105275268</w:t>
            </w:r>
          </w:p>
          <w:p w:rsidR="001C2DBD" w:rsidRPr="00836B74" w:rsidRDefault="001C2DBD" w:rsidP="00836B74">
            <w:pPr>
              <w:pStyle w:val="a3"/>
              <w:rPr>
                <w:lang w:val="en-US"/>
              </w:rPr>
            </w:pPr>
            <w:r>
              <w:rPr>
                <w:rFonts w:ascii="Calibri" w:hAnsi="Calibri" w:cs="Tahoma"/>
                <w:sz w:val="22"/>
                <w:szCs w:val="22"/>
                <w:lang w:val="en-US"/>
              </w:rPr>
              <w:t>E</w:t>
            </w:r>
            <w:r w:rsidRPr="00836B74">
              <w:rPr>
                <w:rFonts w:ascii="Calibri" w:hAnsi="Calibri" w:cs="Tahoma"/>
                <w:sz w:val="22"/>
                <w:szCs w:val="22"/>
                <w:lang w:val="en-US"/>
              </w:rPr>
              <w:t>-</w:t>
            </w:r>
            <w:r>
              <w:rPr>
                <w:rFonts w:ascii="Calibri" w:hAnsi="Calibri" w:cs="Tahoma"/>
                <w:sz w:val="22"/>
                <w:szCs w:val="22"/>
                <w:lang w:val="en-US"/>
              </w:rPr>
              <w:t>mail</w:t>
            </w:r>
            <w:r w:rsidRPr="00836B74">
              <w:rPr>
                <w:rFonts w:ascii="Calibri" w:hAnsi="Calibri" w:cs="Tahoma"/>
                <w:sz w:val="22"/>
                <w:szCs w:val="22"/>
                <w:lang w:val="en-US"/>
              </w:rPr>
              <w:t xml:space="preserve">: </w:t>
            </w:r>
            <w:r w:rsidR="00836B74">
              <w:rPr>
                <w:rFonts w:ascii="Calibri" w:hAnsi="Calibri" w:cs="Tahoma"/>
                <w:sz w:val="22"/>
                <w:szCs w:val="22"/>
                <w:lang w:val="en-US"/>
              </w:rPr>
              <w:t>gkatsoupis@mou.gr</w:t>
            </w:r>
          </w:p>
        </w:tc>
        <w:tc>
          <w:tcPr>
            <w:tcW w:w="4517" w:type="dxa"/>
            <w:shd w:val="clear" w:color="auto" w:fill="auto"/>
          </w:tcPr>
          <w:p w:rsidR="001C2DBD" w:rsidRPr="001C16ED" w:rsidRDefault="001C2DBD" w:rsidP="00CC12F4">
            <w:pPr>
              <w:pStyle w:val="a3"/>
              <w:rPr>
                <w:rFonts w:ascii="Calibri" w:hAnsi="Calibri" w:cs="Tahoma"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Αθήνα, </w:t>
            </w:r>
            <w:r w:rsidR="001C16ED">
              <w:rPr>
                <w:rFonts w:ascii="Calibri" w:hAnsi="Calibri" w:cs="Tahoma"/>
                <w:sz w:val="22"/>
                <w:szCs w:val="22"/>
                <w:lang w:val="en-US"/>
              </w:rPr>
              <w:t>0</w:t>
            </w:r>
            <w:r w:rsidR="001C16ED" w:rsidRPr="001C16ED">
              <w:rPr>
                <w:rFonts w:ascii="Calibri" w:hAnsi="Calibri" w:cs="Tahoma"/>
                <w:sz w:val="22"/>
                <w:szCs w:val="22"/>
              </w:rPr>
              <w:t>7</w:t>
            </w:r>
            <w:r w:rsidR="001C16ED">
              <w:rPr>
                <w:rFonts w:ascii="Calibri" w:hAnsi="Calibri" w:cs="Tahoma"/>
                <w:sz w:val="22"/>
                <w:szCs w:val="22"/>
                <w:lang w:val="en-US"/>
              </w:rPr>
              <w:t>-03-2019</w:t>
            </w:r>
          </w:p>
          <w:p w:rsidR="001C2DBD" w:rsidRPr="001C16ED" w:rsidRDefault="00565A40" w:rsidP="00CC12F4">
            <w:pPr>
              <w:pStyle w:val="a3"/>
              <w:rPr>
                <w:rFonts w:ascii="Calibri" w:hAnsi="Calibri" w:cs="Tahoma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sz w:val="22"/>
                <w:szCs w:val="22"/>
              </w:rPr>
              <w:t xml:space="preserve">Αρ. </w:t>
            </w:r>
            <w:proofErr w:type="spellStart"/>
            <w:r>
              <w:rPr>
                <w:rFonts w:ascii="Calibri" w:hAnsi="Calibri" w:cs="Tahoma"/>
                <w:sz w:val="22"/>
                <w:szCs w:val="22"/>
              </w:rPr>
              <w:t>Πρωτ</w:t>
            </w:r>
            <w:proofErr w:type="spellEnd"/>
            <w:r>
              <w:rPr>
                <w:rFonts w:ascii="Calibri" w:hAnsi="Calibri" w:cs="Tahoma"/>
                <w:sz w:val="22"/>
                <w:szCs w:val="22"/>
              </w:rPr>
              <w:t xml:space="preserve">.: </w:t>
            </w:r>
            <w:r w:rsidR="001C16ED">
              <w:rPr>
                <w:rFonts w:ascii="Calibri" w:hAnsi="Calibri" w:cs="Tahoma"/>
                <w:sz w:val="22"/>
                <w:szCs w:val="22"/>
                <w:lang w:val="en-US"/>
              </w:rPr>
              <w:t>1857</w:t>
            </w:r>
          </w:p>
          <w:p w:rsidR="001C2DBD" w:rsidRDefault="001C2DBD" w:rsidP="00CC12F4">
            <w:pPr>
              <w:rPr>
                <w:rFonts w:ascii="Calibri" w:hAnsi="Calibri" w:cs="Tahoma"/>
                <w:b/>
                <w:szCs w:val="22"/>
              </w:rPr>
            </w:pPr>
          </w:p>
          <w:p w:rsidR="001C2DBD" w:rsidRDefault="001C2DBD" w:rsidP="00CC12F4">
            <w:pPr>
              <w:rPr>
                <w:rFonts w:ascii="Calibri" w:hAnsi="Calibri" w:cs="Tahoma"/>
                <w:b/>
                <w:szCs w:val="22"/>
              </w:rPr>
            </w:pPr>
          </w:p>
          <w:p w:rsidR="00EA6816" w:rsidRDefault="001C2DBD" w:rsidP="00F71761">
            <w:pPr>
              <w:pStyle w:val="a3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Tahoma"/>
                <w:b/>
                <w:sz w:val="22"/>
                <w:szCs w:val="22"/>
                <w:u w:val="single"/>
              </w:rPr>
              <w:t>ΠΡΟΣ</w:t>
            </w:r>
            <w:r>
              <w:rPr>
                <w:rFonts w:ascii="Calibri" w:hAnsi="Calibri" w:cs="Tahoma"/>
                <w:b/>
                <w:sz w:val="22"/>
                <w:szCs w:val="22"/>
              </w:rPr>
              <w:t>:</w:t>
            </w:r>
            <w:r w:rsidR="00EA6816">
              <w:rPr>
                <w:rFonts w:ascii="Calibri" w:hAnsi="Calibri" w:cs="Tahoma"/>
                <w:b/>
                <w:sz w:val="22"/>
                <w:szCs w:val="22"/>
              </w:rPr>
              <w:t xml:space="preserve"> </w:t>
            </w:r>
            <w:r w:rsidR="00EA6816" w:rsidRPr="00EA6816">
              <w:rPr>
                <w:rFonts w:asciiTheme="minorHAnsi" w:hAnsiTheme="minorHAnsi"/>
                <w:b/>
                <w:sz w:val="22"/>
                <w:szCs w:val="22"/>
              </w:rPr>
              <w:t>Όλες οι ΟΤΔ</w:t>
            </w:r>
          </w:p>
          <w:p w:rsidR="001C16ED" w:rsidRDefault="001C16ED" w:rsidP="00F71761">
            <w:pPr>
              <w:pStyle w:val="a3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ΚΟΙΝ: 1) ΕΥΔ Περιφερειών</w:t>
            </w:r>
          </w:p>
          <w:p w:rsidR="001C16ED" w:rsidRPr="001C16ED" w:rsidRDefault="001C16ED" w:rsidP="00F71761">
            <w:pPr>
              <w:pStyle w:val="a3"/>
            </w:pPr>
            <w:r w:rsidRPr="001C16ED">
              <w:rPr>
                <w:rFonts w:asciiTheme="minorHAnsi" w:hAnsiTheme="minorHAnsi"/>
                <w:b/>
                <w:sz w:val="22"/>
                <w:szCs w:val="22"/>
              </w:rPr>
              <w:t xml:space="preserve">          2) ΕΥΔ ΠΑΑ</w:t>
            </w:r>
          </w:p>
        </w:tc>
      </w:tr>
    </w:tbl>
    <w:p w:rsidR="001C2DBD" w:rsidRDefault="001C2DBD" w:rsidP="001C2DBD">
      <w:pPr>
        <w:rPr>
          <w:rFonts w:ascii="Calibri" w:hAnsi="Calibri" w:cs="Calibri"/>
          <w:szCs w:val="22"/>
        </w:rPr>
      </w:pPr>
    </w:p>
    <w:p w:rsidR="001C2DBD" w:rsidRDefault="001C2DBD" w:rsidP="001C2DBD">
      <w:pPr>
        <w:rPr>
          <w:rFonts w:ascii="Calibri" w:hAnsi="Calibri" w:cs="Calibri"/>
          <w:szCs w:val="22"/>
        </w:rPr>
      </w:pPr>
    </w:p>
    <w:p w:rsidR="001C2DBD" w:rsidRDefault="001C2DBD" w:rsidP="001C2DBD">
      <w:pPr>
        <w:jc w:val="both"/>
        <w:rPr>
          <w:rFonts w:ascii="Calibri" w:hAnsi="Calibri" w:cs="Calibri"/>
          <w:szCs w:val="22"/>
        </w:rPr>
      </w:pP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828"/>
        <w:gridCol w:w="9061"/>
      </w:tblGrid>
      <w:tr w:rsidR="001C2DBD" w:rsidTr="00CC12F4">
        <w:trPr>
          <w:jc w:val="center"/>
        </w:trPr>
        <w:tc>
          <w:tcPr>
            <w:tcW w:w="828" w:type="dxa"/>
            <w:shd w:val="clear" w:color="auto" w:fill="auto"/>
          </w:tcPr>
          <w:p w:rsidR="001C2DBD" w:rsidRDefault="001C2DBD" w:rsidP="00CC12F4">
            <w:pPr>
              <w:pStyle w:val="a3"/>
            </w:pP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Θέμα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9061" w:type="dxa"/>
            <w:shd w:val="clear" w:color="auto" w:fill="auto"/>
            <w:vAlign w:val="center"/>
          </w:tcPr>
          <w:p w:rsidR="001C2DBD" w:rsidRPr="00F71761" w:rsidRDefault="00F71761" w:rsidP="00CC12F4">
            <w:pPr>
              <w:pStyle w:val="a3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Απαντήσεις σε ερωτήματα  – οδηγίες για την υποβολή αιτήσεων στήριξης στο ΠΣΚΕ</w:t>
            </w:r>
          </w:p>
        </w:tc>
      </w:tr>
    </w:tbl>
    <w:p w:rsidR="001C2DBD" w:rsidRDefault="001C2DBD" w:rsidP="001C2DBD">
      <w:pPr>
        <w:pStyle w:val="a3"/>
        <w:rPr>
          <w:rFonts w:ascii="Calibri" w:hAnsi="Calibri" w:cs="Calibri"/>
          <w:b/>
          <w:sz w:val="22"/>
          <w:szCs w:val="22"/>
        </w:rPr>
      </w:pPr>
    </w:p>
    <w:p w:rsidR="0014586D" w:rsidRDefault="00F71761" w:rsidP="001C2DBD">
      <w:pPr>
        <w:pStyle w:val="22"/>
        <w:ind w:righ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Η δημοσιοποίηση του θεσμικού πλαισίου εφαρμογής των Ιδιωτικών Έργων του Προγράμματος </w:t>
      </w:r>
      <w:r>
        <w:rPr>
          <w:rFonts w:ascii="Calibri" w:hAnsi="Calibri" w:cs="Calibri"/>
          <w:sz w:val="22"/>
          <w:szCs w:val="22"/>
          <w:lang w:val="en-US"/>
        </w:rPr>
        <w:t>CLLD</w:t>
      </w:r>
      <w:r w:rsidRPr="00F71761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  <w:lang w:val="en-US"/>
        </w:rPr>
        <w:t>LEADER</w:t>
      </w:r>
      <w:r>
        <w:rPr>
          <w:rFonts w:ascii="Calibri" w:hAnsi="Calibri" w:cs="Calibri"/>
          <w:sz w:val="22"/>
          <w:szCs w:val="22"/>
        </w:rPr>
        <w:t xml:space="preserve"> </w:t>
      </w:r>
      <w:r w:rsidR="0072209B">
        <w:rPr>
          <w:rFonts w:ascii="Calibri" w:hAnsi="Calibri" w:cs="Calibri"/>
          <w:sz w:val="22"/>
          <w:szCs w:val="22"/>
        </w:rPr>
        <w:t xml:space="preserve">και η </w:t>
      </w:r>
      <w:r>
        <w:rPr>
          <w:rFonts w:ascii="Calibri" w:hAnsi="Calibri" w:cs="Calibri"/>
          <w:sz w:val="22"/>
          <w:szCs w:val="22"/>
        </w:rPr>
        <w:t xml:space="preserve">ανάπτυξη τη ηλεκτρονικής πλατφόρμας υποβολής αιτήσεων στήριξης (ΠΣΚΕ) οδηγεί στην ανάγκη </w:t>
      </w:r>
      <w:r w:rsidR="001E5256">
        <w:rPr>
          <w:rFonts w:ascii="Calibri" w:hAnsi="Calibri" w:cs="Calibri"/>
          <w:sz w:val="22"/>
          <w:szCs w:val="22"/>
        </w:rPr>
        <w:t xml:space="preserve">διατύπωσης </w:t>
      </w:r>
      <w:r w:rsidR="00977130">
        <w:rPr>
          <w:rFonts w:ascii="Calibri" w:hAnsi="Calibri" w:cs="Calibri"/>
          <w:sz w:val="22"/>
          <w:szCs w:val="22"/>
        </w:rPr>
        <w:t>περαιτέρω</w:t>
      </w:r>
      <w:r>
        <w:rPr>
          <w:rFonts w:ascii="Calibri" w:hAnsi="Calibri" w:cs="Calibri"/>
          <w:sz w:val="22"/>
          <w:szCs w:val="22"/>
        </w:rPr>
        <w:t xml:space="preserve">  οδηγιών υποβολής </w:t>
      </w:r>
    </w:p>
    <w:p w:rsidR="0014586D" w:rsidRDefault="0014586D" w:rsidP="0014586D">
      <w:pPr>
        <w:suppressAutoHyphens w:val="0"/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:rsidR="00B8795D" w:rsidRDefault="00B8795D" w:rsidP="0014586D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Ερώτημα: Υπάρχει περιορισμός στο συνολικό κόστος </w:t>
      </w:r>
      <w:r>
        <w:rPr>
          <w:rFonts w:asciiTheme="minorHAnsi" w:eastAsiaTheme="minorHAnsi" w:hAnsiTheme="minorHAnsi" w:cstheme="minorBidi"/>
          <w:szCs w:val="22"/>
          <w:lang w:eastAsia="en-US"/>
        </w:rPr>
        <w:t>των πράξεων πέραν των</w:t>
      </w:r>
      <w:r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600.000€ και  </w:t>
      </w:r>
      <w:r>
        <w:rPr>
          <w:rFonts w:asciiTheme="minorHAnsi" w:eastAsiaTheme="minorHAnsi" w:hAnsiTheme="minorHAnsi" w:cstheme="minorBidi"/>
          <w:szCs w:val="22"/>
          <w:lang w:eastAsia="en-US"/>
        </w:rPr>
        <w:t>100.000€ για τις άυλες ενέργειες;</w:t>
      </w:r>
    </w:p>
    <w:p w:rsidR="00B8795D" w:rsidRDefault="00B8795D" w:rsidP="00B8795D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Ναι. </w:t>
      </w:r>
      <w:r w:rsidR="006D0C6B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Για τις </w:t>
      </w:r>
      <w:proofErr w:type="spellStart"/>
      <w:r w:rsidR="006D0C6B" w:rsidRPr="00B8795D">
        <w:rPr>
          <w:rFonts w:asciiTheme="minorHAnsi" w:eastAsiaTheme="minorHAnsi" w:hAnsiTheme="minorHAnsi" w:cstheme="minorBidi"/>
          <w:szCs w:val="22"/>
          <w:lang w:eastAsia="en-US"/>
        </w:rPr>
        <w:t>υ</w:t>
      </w:r>
      <w:r w:rsidR="00F71761" w:rsidRPr="00B8795D">
        <w:rPr>
          <w:rFonts w:asciiTheme="minorHAnsi" w:eastAsiaTheme="minorHAnsi" w:hAnsiTheme="minorHAnsi" w:cstheme="minorBidi"/>
          <w:szCs w:val="22"/>
          <w:lang w:eastAsia="en-US"/>
        </w:rPr>
        <w:t>ποδράσεις</w:t>
      </w:r>
      <w:proofErr w:type="spellEnd"/>
      <w:r w:rsidR="00F71761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οι οποίες καλύπτονται από το καθεστώς ενίσχυσης του Καν 1407/2013 (</w:t>
      </w:r>
      <w:proofErr w:type="spellStart"/>
      <w:r w:rsidR="00F71761" w:rsidRPr="00B8795D">
        <w:rPr>
          <w:rFonts w:asciiTheme="minorHAnsi" w:eastAsiaTheme="minorHAnsi" w:hAnsiTheme="minorHAnsi" w:cstheme="minorBidi"/>
          <w:szCs w:val="22"/>
          <w:lang w:val="en-US" w:eastAsia="en-US"/>
        </w:rPr>
        <w:t>deminimis</w:t>
      </w:r>
      <w:proofErr w:type="spellEnd"/>
      <w:r w:rsidR="00F71761" w:rsidRPr="00B8795D">
        <w:rPr>
          <w:rFonts w:asciiTheme="minorHAnsi" w:eastAsiaTheme="minorHAnsi" w:hAnsiTheme="minorHAnsi" w:cstheme="minorBidi"/>
          <w:szCs w:val="22"/>
          <w:lang w:eastAsia="en-US"/>
        </w:rPr>
        <w:t>)</w:t>
      </w:r>
      <w:r w:rsidR="006D0C6B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οι αιτήσεις στήριξής οφείλουν να τηρούν τον περιορισμό των 200.000 € στην τριετία για την Δημόσια Δαπάνη. Αυτό σημαίνει ότι το συνολικό κόστος </w:t>
      </w:r>
      <w:r w:rsidR="0037313A" w:rsidRPr="00B8795D">
        <w:rPr>
          <w:rFonts w:asciiTheme="minorHAnsi" w:eastAsiaTheme="minorHAnsi" w:hAnsiTheme="minorHAnsi" w:cstheme="minorBidi"/>
          <w:szCs w:val="22"/>
          <w:lang w:eastAsia="en-US"/>
        </w:rPr>
        <w:t>των εν λόγω αιτήσεων στήριξης,</w:t>
      </w:r>
      <w:r w:rsidR="006D0C6B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δεν μπορεί να υπερβαίνει </w:t>
      </w:r>
      <w:r w:rsidR="005643A3" w:rsidRPr="00B8795D">
        <w:rPr>
          <w:rFonts w:asciiTheme="minorHAnsi" w:eastAsiaTheme="minorHAnsi" w:hAnsiTheme="minorHAnsi" w:cstheme="minorBidi"/>
          <w:szCs w:val="22"/>
          <w:lang w:eastAsia="en-US"/>
        </w:rPr>
        <w:t>το ποσό που υπολογίζεται</w:t>
      </w:r>
      <w:r w:rsidR="006D0C6B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5643A3" w:rsidRPr="00B8795D">
        <w:rPr>
          <w:rFonts w:asciiTheme="minorHAnsi" w:eastAsiaTheme="minorHAnsi" w:hAnsiTheme="minorHAnsi" w:cstheme="minorBidi"/>
          <w:szCs w:val="22"/>
          <w:lang w:eastAsia="en-US"/>
        </w:rPr>
        <w:t>ανάγοντας τις 200.000</w:t>
      </w:r>
      <w:r w:rsidR="0037313A" w:rsidRPr="00B8795D">
        <w:rPr>
          <w:rFonts w:asciiTheme="minorHAnsi" w:eastAsiaTheme="minorHAnsi" w:hAnsiTheme="minorHAnsi" w:cstheme="minorBidi"/>
          <w:szCs w:val="22"/>
          <w:lang w:eastAsia="en-US"/>
        </w:rPr>
        <w:t>€, με την</w:t>
      </w:r>
      <w:r w:rsidR="005643A3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αντίστοιχ</w:t>
      </w:r>
      <w:r w:rsidR="0037313A" w:rsidRPr="00B8795D">
        <w:rPr>
          <w:rFonts w:asciiTheme="minorHAnsi" w:eastAsiaTheme="minorHAnsi" w:hAnsiTheme="minorHAnsi" w:cstheme="minorBidi"/>
          <w:szCs w:val="22"/>
          <w:lang w:eastAsia="en-US"/>
        </w:rPr>
        <w:t>η</w:t>
      </w:r>
      <w:r w:rsidR="005643A3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37313A" w:rsidRPr="00B8795D">
        <w:rPr>
          <w:rFonts w:asciiTheme="minorHAnsi" w:eastAsiaTheme="minorHAnsi" w:hAnsiTheme="minorHAnsi" w:cstheme="minorBidi"/>
          <w:szCs w:val="22"/>
          <w:lang w:eastAsia="en-US"/>
        </w:rPr>
        <w:t>ένταση</w:t>
      </w:r>
      <w:r w:rsidR="001E5256" w:rsidRPr="00B8795D">
        <w:rPr>
          <w:rFonts w:asciiTheme="minorHAnsi" w:eastAsiaTheme="minorHAnsi" w:hAnsiTheme="minorHAnsi" w:cstheme="minorBidi"/>
          <w:szCs w:val="22"/>
          <w:lang w:eastAsia="en-US"/>
        </w:rPr>
        <w:t xml:space="preserve"> ενίσχυσης κατά περίπτωση.</w:t>
      </w:r>
    </w:p>
    <w:p w:rsidR="00B8795D" w:rsidRDefault="00B8795D" w:rsidP="00B8795D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>Ερώτημα: Στην υποδράση 19.2.2.6 υφίσταται δύο ομοειδείς κατηγορίες δαπάνης που αφορούν δαπάνες πρασίνου και διαμόρφωσης χώρου. Με ποιο κριτήριο επιλέγουμε την μία ή την άλλη κατηγορία δαπάνης;</w:t>
      </w:r>
    </w:p>
    <w:p w:rsidR="00B8795D" w:rsidRDefault="00B8795D" w:rsidP="00B8795D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Η επιλογή 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 xml:space="preserve">μεταξύ των κατηγοριών δαπάνης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πρέπει να γίνει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 ως εξής: Σε περίπτωση που η  πράξη περιλαμβάνει 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>χώρο επισκέψιμο για το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>κοινό και επιχειρηματίες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, τότε όλες οι εργασίες πρασίνου και οι συναφείς εργασίες θα καταχωρούνται στην </w:t>
      </w:r>
      <w:r w:rsidR="0037313A">
        <w:rPr>
          <w:rFonts w:asciiTheme="minorHAnsi" w:eastAsiaTheme="minorHAnsi" w:hAnsiTheme="minorHAnsi" w:cstheme="minorBidi"/>
          <w:szCs w:val="22"/>
          <w:lang w:eastAsia="en-US"/>
        </w:rPr>
        <w:t>κατηγορία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 δαπάνης: «32 - 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>Εργασίες πράσινου δενδροφυτεύσεις, γκαζόν,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>καθώς και έργα διακόσμησης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 // 19.2_ΙΔ_032.1». Σε όλες τις άλλες περιπτώσεις που δεν περιλαμβάνεται στην πράξη 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>χώρο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>ς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 xml:space="preserve"> επισκέψιμο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>ς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 xml:space="preserve"> για το κοινό και επιχειρηματίες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 οι εν λόγω δαπάνες θα καταχωρούνται στην </w:t>
      </w:r>
      <w:r w:rsidR="0037313A">
        <w:rPr>
          <w:rFonts w:asciiTheme="minorHAnsi" w:eastAsiaTheme="minorHAnsi" w:hAnsiTheme="minorHAnsi" w:cstheme="minorBidi"/>
          <w:szCs w:val="22"/>
          <w:lang w:eastAsia="en-US"/>
        </w:rPr>
        <w:t>κατηγορία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 xml:space="preserve"> δαπάνης: «29 - </w:t>
      </w:r>
      <w:r w:rsidR="00977130" w:rsidRPr="00977130">
        <w:rPr>
          <w:rFonts w:asciiTheme="minorHAnsi" w:eastAsiaTheme="minorHAnsi" w:hAnsiTheme="minorHAnsi" w:cstheme="minorBidi"/>
          <w:szCs w:val="22"/>
          <w:lang w:eastAsia="en-US"/>
        </w:rPr>
        <w:t>Έργα πρασίνου καθώς και έργα διακόσμησης</w:t>
      </w:r>
      <w:r w:rsidR="0037313A">
        <w:rPr>
          <w:rFonts w:asciiTheme="minorHAnsi" w:eastAsiaTheme="minorHAnsi" w:hAnsiTheme="minorHAnsi" w:cstheme="minorBidi"/>
          <w:szCs w:val="22"/>
          <w:lang w:eastAsia="en-US"/>
        </w:rPr>
        <w:t xml:space="preserve"> // 19.2_ΙΔ_029.1</w:t>
      </w:r>
      <w:r w:rsidR="00977130">
        <w:rPr>
          <w:rFonts w:asciiTheme="minorHAnsi" w:eastAsiaTheme="minorHAnsi" w:hAnsiTheme="minorHAnsi" w:cstheme="minorBidi"/>
          <w:szCs w:val="22"/>
          <w:lang w:eastAsia="en-US"/>
        </w:rPr>
        <w:t>»</w:t>
      </w:r>
      <w:r w:rsidR="0037313A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B8795D" w:rsidRDefault="00B8795D" w:rsidP="00B8795D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lastRenderedPageBreak/>
        <w:t>Ερώτημα: Υπάρχει δυνατότητα κατά την διάρκεια της αξιολόγησης, ο αξιολογητής να αλλάξει υποδράση επειδή ο αιτών έκανε λάθος στην επιλογή της υποδράσης;</w:t>
      </w:r>
    </w:p>
    <w:p w:rsidR="00B8795D" w:rsidRDefault="00B8795D" w:rsidP="00B8795D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 w:rsidR="00EF1E4F">
        <w:rPr>
          <w:rFonts w:asciiTheme="minorHAnsi" w:eastAsiaTheme="minorHAnsi" w:hAnsiTheme="minorHAnsi" w:cstheme="minorBidi"/>
          <w:szCs w:val="22"/>
          <w:lang w:eastAsia="en-US"/>
        </w:rPr>
        <w:t>Δεν υπάρχει η δυνατότητα, κατά την διάρκεια της αξιολόγησης, οι ΟΤΔ να αλλάξουν την Υποδράση στην οποία υποβλήθηκε η αίτηση στήριξης.</w:t>
      </w:r>
      <w:bookmarkStart w:id="0" w:name="_GoBack"/>
      <w:bookmarkEnd w:id="0"/>
    </w:p>
    <w:p w:rsidR="005F65A8" w:rsidRDefault="005F65A8" w:rsidP="00B8795D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Ερώτημα: Στην περίπτωση χρήσης του Καν 651/2014, Άρθρου 14 </w:t>
      </w:r>
      <w:r w:rsidRPr="005F65A8">
        <w:rPr>
          <w:rFonts w:asciiTheme="minorHAnsi" w:eastAsiaTheme="minorHAnsi" w:hAnsiTheme="minorHAnsi" w:cstheme="minorBidi"/>
          <w:szCs w:val="22"/>
          <w:lang w:eastAsia="en-US"/>
        </w:rPr>
        <w:t>δεν είναι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επιλέξιμες οι δαπάνες του Άρθρου 21 παρ 1, ιγ</w:t>
      </w:r>
      <w:r w:rsidRPr="00F15E3C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szCs w:val="22"/>
          <w:lang w:eastAsia="en-US"/>
        </w:rPr>
        <w:t>(</w:t>
      </w:r>
      <w:r w:rsidRPr="00F15E3C">
        <w:rPr>
          <w:rFonts w:asciiTheme="minorHAnsi" w:eastAsiaTheme="minorHAnsi" w:hAnsiTheme="minorHAnsi" w:cstheme="minorBidi"/>
          <w:szCs w:val="22"/>
          <w:lang w:eastAsia="en-US"/>
        </w:rPr>
        <w:t>σύνδεσ</w:t>
      </w:r>
      <w:r>
        <w:rPr>
          <w:rFonts w:asciiTheme="minorHAnsi" w:eastAsiaTheme="minorHAnsi" w:hAnsiTheme="minorHAnsi" w:cstheme="minorBidi"/>
          <w:szCs w:val="22"/>
          <w:lang w:eastAsia="en-US"/>
        </w:rPr>
        <w:t>ης με Οργανισμούς Κοινής Ωφέλει</w:t>
      </w:r>
      <w:r w:rsidRPr="00F15E3C">
        <w:rPr>
          <w:rFonts w:asciiTheme="minorHAnsi" w:eastAsiaTheme="minorHAnsi" w:hAnsiTheme="minorHAnsi" w:cstheme="minorBidi"/>
          <w:szCs w:val="22"/>
          <w:lang w:eastAsia="en-US"/>
        </w:rPr>
        <w:t>ας (ΟΚΩ)</w:t>
      </w:r>
      <w:r>
        <w:rPr>
          <w:rFonts w:asciiTheme="minorHAnsi" w:eastAsiaTheme="minorHAnsi" w:hAnsiTheme="minorHAnsi" w:cstheme="minorBidi"/>
          <w:szCs w:val="22"/>
          <w:lang w:eastAsia="en-US"/>
        </w:rPr>
        <w:t>. Τι ακριβώς δεν είναι επιλέξιμο;</w:t>
      </w:r>
    </w:p>
    <w:p w:rsidR="00B35A41" w:rsidRDefault="005F65A8" w:rsidP="00B35A41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Στην περίπτωση χρήσης του Καν 651/2014, Άρθρου 14 </w:t>
      </w:r>
      <w:r w:rsidR="00F15E3C" w:rsidRPr="00403609">
        <w:rPr>
          <w:rFonts w:asciiTheme="minorHAnsi" w:eastAsiaTheme="minorHAnsi" w:hAnsiTheme="minorHAnsi" w:cstheme="minorBidi"/>
          <w:b/>
          <w:szCs w:val="22"/>
          <w:u w:val="single"/>
          <w:lang w:eastAsia="en-US"/>
        </w:rPr>
        <w:t xml:space="preserve">δεν είναι επιλέξιμες οι δαπάνες που δεν </w:t>
      </w:r>
      <w:r w:rsidR="00E96947" w:rsidRPr="00403609">
        <w:rPr>
          <w:rFonts w:asciiTheme="minorHAnsi" w:eastAsiaTheme="minorHAnsi" w:hAnsiTheme="minorHAnsi" w:cstheme="minorBidi"/>
          <w:b/>
          <w:szCs w:val="22"/>
          <w:u w:val="single"/>
          <w:lang w:eastAsia="en-US"/>
        </w:rPr>
        <w:t>καταχωρούνται</w:t>
      </w:r>
      <w:r w:rsidR="00F15E3C">
        <w:rPr>
          <w:rFonts w:asciiTheme="minorHAnsi" w:eastAsiaTheme="minorHAnsi" w:hAnsiTheme="minorHAnsi" w:cstheme="minorBidi"/>
          <w:szCs w:val="22"/>
          <w:lang w:eastAsia="en-US"/>
        </w:rPr>
        <w:t xml:space="preserve"> στα </w:t>
      </w:r>
      <w:r w:rsidR="00E96947">
        <w:rPr>
          <w:rFonts w:asciiTheme="minorHAnsi" w:eastAsiaTheme="minorHAnsi" w:hAnsiTheme="minorHAnsi" w:cstheme="minorBidi"/>
          <w:szCs w:val="22"/>
          <w:lang w:eastAsia="en-US"/>
        </w:rPr>
        <w:t>ε</w:t>
      </w:r>
      <w:r w:rsidR="00E96947" w:rsidRPr="00E96947">
        <w:rPr>
          <w:rFonts w:asciiTheme="minorHAnsi" w:eastAsiaTheme="minorHAnsi" w:hAnsiTheme="minorHAnsi" w:cstheme="minorBidi"/>
          <w:szCs w:val="22"/>
          <w:lang w:eastAsia="en-US"/>
        </w:rPr>
        <w:t>νσώματα και άυλα πάγια περιουσιακά στοιχεία</w:t>
      </w:r>
      <w:r w:rsidR="00E96947">
        <w:rPr>
          <w:rFonts w:asciiTheme="minorHAnsi" w:eastAsiaTheme="minorHAnsi" w:hAnsiTheme="minorHAnsi" w:cstheme="minorBidi"/>
          <w:szCs w:val="22"/>
          <w:lang w:eastAsia="en-US"/>
        </w:rPr>
        <w:t xml:space="preserve"> (πχ. Τέλη 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>Σ</w:t>
      </w:r>
      <w:r w:rsidR="00E96947">
        <w:rPr>
          <w:rFonts w:asciiTheme="minorHAnsi" w:eastAsiaTheme="minorHAnsi" w:hAnsiTheme="minorHAnsi" w:cstheme="minorBidi"/>
          <w:szCs w:val="22"/>
          <w:lang w:eastAsia="en-US"/>
        </w:rPr>
        <w:t>ύνδεσης)</w:t>
      </w:r>
      <w:r w:rsidR="00F15E3C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B35A41" w:rsidRDefault="00B35A41" w:rsidP="00B35A41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>Ερώτηση: Πως υπολογίζεται η ιδία παραγωγή για την συσχέτιση με την δυναμικότητα της μονάδας;</w:t>
      </w:r>
    </w:p>
    <w:p w:rsidR="00B35A41" w:rsidRDefault="00B35A41" w:rsidP="00B35A41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 xml:space="preserve">Η ιδία παραγωγή είναι αποτέλεσμα της παραγωγής που </w:t>
      </w:r>
      <w:r w:rsidR="00E64CB8">
        <w:rPr>
          <w:rFonts w:asciiTheme="minorHAnsi" w:eastAsiaTheme="minorHAnsi" w:hAnsiTheme="minorHAnsi" w:cstheme="minorBidi"/>
          <w:szCs w:val="22"/>
          <w:lang w:eastAsia="en-US"/>
        </w:rPr>
        <w:t>προκύπτει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E64CB8">
        <w:rPr>
          <w:rFonts w:asciiTheme="minorHAnsi" w:eastAsiaTheme="minorHAnsi" w:hAnsiTheme="minorHAnsi" w:cstheme="minorBidi"/>
          <w:szCs w:val="22"/>
          <w:lang w:eastAsia="en-US"/>
        </w:rPr>
        <w:t>από τις εκτάσεις που δηλώνονται στην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E64CB8">
        <w:rPr>
          <w:rFonts w:asciiTheme="minorHAnsi" w:eastAsiaTheme="minorHAnsi" w:hAnsiTheme="minorHAnsi" w:cstheme="minorBidi"/>
          <w:szCs w:val="22"/>
          <w:lang w:eastAsia="en-US"/>
        </w:rPr>
        <w:t xml:space="preserve">ετήσια 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>δήλωση ΟΣΔΕ</w:t>
      </w:r>
      <w:r w:rsidR="00E64CB8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 xml:space="preserve"> είτε οι εκτάσεις είναι ιδιόκτητες είτε ενοικιαζόμενες. </w:t>
      </w:r>
      <w:r w:rsidR="00FB3944">
        <w:rPr>
          <w:rFonts w:asciiTheme="minorHAnsi" w:eastAsiaTheme="minorHAnsi" w:hAnsiTheme="minorHAnsi" w:cstheme="minorBidi"/>
          <w:szCs w:val="22"/>
          <w:lang w:eastAsia="en-US"/>
        </w:rPr>
        <w:t xml:space="preserve">Σε αυτή την βάση γίνεται η αξιολόγηση της ιδίας παραγωγής 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 xml:space="preserve">σε σχέση </w:t>
      </w:r>
      <w:r w:rsidR="00FB3944">
        <w:rPr>
          <w:rFonts w:asciiTheme="minorHAnsi" w:eastAsiaTheme="minorHAnsi" w:hAnsiTheme="minorHAnsi" w:cstheme="minorBidi"/>
          <w:szCs w:val="22"/>
          <w:lang w:eastAsia="en-US"/>
        </w:rPr>
        <w:t xml:space="preserve">με την δυναμικότητα της μονάδας. 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 xml:space="preserve">Σε περίπτωση που αθροιστικά: α) η αίτηση στήριξης έπεται χρονικά της τελευταίας δήλωση ΟΣΔΕ και β) οι </w:t>
      </w:r>
      <w:r w:rsidR="00E64CB8">
        <w:rPr>
          <w:rFonts w:asciiTheme="minorHAnsi" w:eastAsiaTheme="minorHAnsi" w:hAnsiTheme="minorHAnsi" w:cstheme="minorBidi"/>
          <w:szCs w:val="22"/>
          <w:lang w:eastAsia="en-US"/>
        </w:rPr>
        <w:t>δηλωθείσες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 xml:space="preserve"> εκτάσεις στην αίτηση στήριξης είναι περισσότερες από την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 xml:space="preserve">τελευταία 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>δήλωση ΟΣΔΕ, τότε</w:t>
      </w:r>
      <w:r w:rsidR="00E64CB8">
        <w:rPr>
          <w:rFonts w:asciiTheme="minorHAnsi" w:eastAsiaTheme="minorHAnsi" w:hAnsiTheme="minorHAnsi" w:cstheme="minorBidi"/>
          <w:szCs w:val="22"/>
          <w:lang w:eastAsia="en-US"/>
        </w:rPr>
        <w:t xml:space="preserve"> οι</w:t>
      </w:r>
      <w:r w:rsidR="00403609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E64CB8">
        <w:rPr>
          <w:rFonts w:asciiTheme="minorHAnsi" w:eastAsiaTheme="minorHAnsi" w:hAnsiTheme="minorHAnsi" w:cstheme="minorBidi"/>
          <w:szCs w:val="22"/>
          <w:lang w:eastAsia="en-US"/>
        </w:rPr>
        <w:t>πλεονάζουσες εκτάσεις αποδεικνύονται με ιδιωτικά συμφωνητικά μίσθωσης ή από το Ε9 (Ιδιόκτητα).  Σε αντίθετη περίπτωση ισχύει η τελευταία δήλωση ΟΣΔΕ. Σε κάθε περίπτωση οι πλεονάζουσες δηλωθείσες στην αίτηση στήριξης εκτάσεις θα πρέπει να δηλωθούν στην επόμενη δήλωση ΟΣΔΕ, η οποία θα ελέγχεται σε κάθε αίτημα πληρωμής και στα πλαίσια των μακροχρόνιων υποχρεώσεων.</w:t>
      </w:r>
    </w:p>
    <w:p w:rsidR="00B35A41" w:rsidRDefault="00B35A41" w:rsidP="00B35A41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Ερώτημα: </w:t>
      </w:r>
      <w:r w:rsidR="00EC1C8E">
        <w:rPr>
          <w:rFonts w:asciiTheme="minorHAnsi" w:eastAsiaTheme="minorHAnsi" w:hAnsiTheme="minorHAnsi" w:cstheme="minorBidi"/>
          <w:szCs w:val="22"/>
          <w:lang w:eastAsia="en-US"/>
        </w:rPr>
        <w:t>Πως ελέγχουμε την παραγωγή προϊόντων ποιότητας και την επεξεργασία πρώτων υλών που παράγονται με μεθόδους βάσει προτύπων;</w:t>
      </w:r>
    </w:p>
    <w:p w:rsidR="00EC1C8E" w:rsidRDefault="00EC1C8E" w:rsidP="00EC1C8E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 w:rsidR="00F9001D">
        <w:rPr>
          <w:rFonts w:asciiTheme="minorHAnsi" w:eastAsiaTheme="minorHAnsi" w:hAnsiTheme="minorHAnsi" w:cstheme="minorBidi"/>
          <w:szCs w:val="22"/>
          <w:lang w:eastAsia="en-US"/>
        </w:rPr>
        <w:t xml:space="preserve">Σε ότι αφορά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σ</w:t>
      </w:r>
      <w:r w:rsidR="00F9001D">
        <w:rPr>
          <w:rFonts w:asciiTheme="minorHAnsi" w:eastAsiaTheme="minorHAnsi" w:hAnsiTheme="minorHAnsi" w:cstheme="minorBidi"/>
          <w:szCs w:val="22"/>
          <w:lang w:eastAsia="en-US"/>
        </w:rPr>
        <w:t>την παραγωγή προϊόντων ποιότητας (τελικό προϊόν) η βαθμολόγηση του σχετικού κριτηρίου επιλογής θα γίνεται με δήλωση του δυνητικού δικαιούχου και έλεγχο στα πλαίσια των μακροχρονίων υποχρεώσεων του δικαιούχου. Σε ότι αφορά την επεξεργασία πρώτων υλών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="00F9001D">
        <w:rPr>
          <w:rFonts w:asciiTheme="minorHAnsi" w:eastAsiaTheme="minorHAnsi" w:hAnsiTheme="minorHAnsi" w:cstheme="minorBidi"/>
          <w:szCs w:val="22"/>
          <w:lang w:eastAsia="en-US"/>
        </w:rPr>
        <w:t xml:space="preserve"> παραγόμενων με μεθόδους βάσει προτύπων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="00F9001D">
        <w:rPr>
          <w:rFonts w:asciiTheme="minorHAnsi" w:eastAsiaTheme="minorHAnsi" w:hAnsiTheme="minorHAnsi" w:cstheme="minorBidi"/>
          <w:szCs w:val="22"/>
          <w:lang w:eastAsia="en-US"/>
        </w:rPr>
        <w:t xml:space="preserve"> η βαθμολόγηση του σχετικού κριτηρίου επιλογής θα γίνεται βάσει πιστοποιητικού του αντίστοιχου φορέα πιστοποίησης.</w:t>
      </w:r>
    </w:p>
    <w:p w:rsidR="00EC1C8E" w:rsidRDefault="00EC1C8E" w:rsidP="00EC1C8E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>Ερώτημα: Σε τι βάθος φθάνει ο έλεγχος στις επιχειρήσεις που έχουν προκύψει από συγχώνευση σε περίπτωση υπό σύστασης</w:t>
      </w:r>
      <w:r w:rsidR="000035B7">
        <w:rPr>
          <w:rFonts w:asciiTheme="minorHAnsi" w:eastAsiaTheme="minorHAnsi" w:hAnsiTheme="minorHAnsi" w:cstheme="minorBidi"/>
          <w:szCs w:val="22"/>
          <w:lang w:eastAsia="en-US"/>
        </w:rPr>
        <w:t xml:space="preserve"> επιχείρησης</w:t>
      </w:r>
      <w:r>
        <w:rPr>
          <w:rFonts w:asciiTheme="minorHAnsi" w:eastAsiaTheme="minorHAnsi" w:hAnsiTheme="minorHAnsi" w:cstheme="minorBidi"/>
          <w:szCs w:val="22"/>
          <w:lang w:eastAsia="en-US"/>
        </w:rPr>
        <w:t>;</w:t>
      </w:r>
    </w:p>
    <w:p w:rsidR="00EC1C8E" w:rsidRDefault="00EC1C8E" w:rsidP="00EC1C8E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 w:rsidR="0001627A">
        <w:rPr>
          <w:rFonts w:asciiTheme="minorHAnsi" w:eastAsiaTheme="minorHAnsi" w:hAnsiTheme="minorHAnsi" w:cstheme="minorBidi"/>
          <w:szCs w:val="22"/>
          <w:lang w:eastAsia="en-US"/>
        </w:rPr>
        <w:t xml:space="preserve">Δύναται </w:t>
      </w:r>
      <w:r w:rsidR="00EF4F53">
        <w:rPr>
          <w:rFonts w:asciiTheme="minorHAnsi" w:eastAsiaTheme="minorHAnsi" w:hAnsiTheme="minorHAnsi" w:cstheme="minorBidi"/>
          <w:szCs w:val="22"/>
          <w:lang w:eastAsia="en-US"/>
        </w:rPr>
        <w:t>να</w:t>
      </w:r>
      <w:r w:rsidR="001A3FB9">
        <w:rPr>
          <w:rFonts w:asciiTheme="minorHAnsi" w:eastAsiaTheme="minorHAnsi" w:hAnsiTheme="minorHAnsi" w:cstheme="minorBidi"/>
          <w:szCs w:val="22"/>
          <w:lang w:eastAsia="en-US"/>
        </w:rPr>
        <w:t xml:space="preserve"> υποβάλλουν αίτηση στήριξης σε υποδράση που εμπίπτει στον Καν 651/2014 Άρθρο 22</w:t>
      </w:r>
      <w:r w:rsidR="00EF4F53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="001A3FB9">
        <w:rPr>
          <w:rFonts w:asciiTheme="minorHAnsi" w:eastAsiaTheme="minorHAnsi" w:hAnsiTheme="minorHAnsi" w:cstheme="minorBidi"/>
          <w:szCs w:val="22"/>
          <w:lang w:eastAsia="en-US"/>
        </w:rPr>
        <w:t xml:space="preserve"> οι υπό</w:t>
      </w:r>
      <w:r w:rsidR="0001627A">
        <w:rPr>
          <w:rFonts w:asciiTheme="minorHAnsi" w:eastAsiaTheme="minorHAnsi" w:hAnsiTheme="minorHAnsi" w:cstheme="minorBidi"/>
          <w:szCs w:val="22"/>
          <w:lang w:eastAsia="en-US"/>
        </w:rPr>
        <w:t xml:space="preserve"> σύσταση επιχειρήσεις</w:t>
      </w:r>
      <w:r w:rsidR="00EF4F53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="0001627A">
        <w:rPr>
          <w:rFonts w:asciiTheme="minorHAnsi" w:eastAsiaTheme="minorHAnsi" w:hAnsiTheme="minorHAnsi" w:cstheme="minorBidi"/>
          <w:szCs w:val="22"/>
          <w:lang w:eastAsia="en-US"/>
        </w:rPr>
        <w:t xml:space="preserve"> εφόσον η επιχείρηση που πρόκειται να συσταθεί θα είναι μικρή επιχείρηση και δεν έχει συσταθεί μέσω </w:t>
      </w:r>
      <w:r w:rsidR="0001627A">
        <w:rPr>
          <w:rFonts w:asciiTheme="minorHAnsi" w:eastAsiaTheme="minorHAnsi" w:hAnsiTheme="minorHAnsi" w:cstheme="minorBidi"/>
          <w:szCs w:val="22"/>
          <w:lang w:eastAsia="en-US"/>
        </w:rPr>
        <w:lastRenderedPageBreak/>
        <w:t>συγχώνευσης άλλων μη επιλέξιμων επιχειρήσεων.</w:t>
      </w:r>
      <w:r w:rsidR="00B45C69">
        <w:rPr>
          <w:rFonts w:asciiTheme="minorHAnsi" w:eastAsiaTheme="minorHAnsi" w:hAnsiTheme="minorHAnsi" w:cstheme="minorBidi"/>
          <w:szCs w:val="22"/>
          <w:lang w:eastAsia="en-US"/>
        </w:rPr>
        <w:t xml:space="preserve"> Ειδικότερα σε περίπτωση συγχώνευσης θα πρέπει η παλαιότερη επιχείρηση που μετέχει στην συγχώνευση</w:t>
      </w:r>
      <w:r w:rsidR="00EF4F53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="00B45C69">
        <w:rPr>
          <w:rFonts w:asciiTheme="minorHAnsi" w:eastAsiaTheme="minorHAnsi" w:hAnsiTheme="minorHAnsi" w:cstheme="minorBidi"/>
          <w:szCs w:val="22"/>
          <w:lang w:eastAsia="en-US"/>
        </w:rPr>
        <w:t xml:space="preserve"> να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πληροί</w:t>
      </w:r>
      <w:r w:rsidR="00B45C69">
        <w:rPr>
          <w:rFonts w:asciiTheme="minorHAnsi" w:eastAsiaTheme="minorHAnsi" w:hAnsiTheme="minorHAnsi" w:cstheme="minorBidi"/>
          <w:szCs w:val="22"/>
          <w:lang w:eastAsia="en-US"/>
        </w:rPr>
        <w:t xml:space="preserve"> τις προϋποθέσεις του εν λόγου Άρθρου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κατά την υποβολή</w:t>
      </w:r>
      <w:r w:rsidR="00B45C69">
        <w:rPr>
          <w:rFonts w:asciiTheme="minorHAnsi" w:eastAsiaTheme="minorHAnsi" w:hAnsiTheme="minorHAnsi" w:cstheme="minorBidi"/>
          <w:szCs w:val="22"/>
          <w:lang w:eastAsia="en-US"/>
        </w:rPr>
        <w:t xml:space="preserve"> της αίτησης.</w:t>
      </w:r>
    </w:p>
    <w:p w:rsidR="00EC1C8E" w:rsidRDefault="00EC1C8E" w:rsidP="00EC1C8E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Ερώτημα: Μπορεί ένας δικαιούχος να υποβάλλει μια αίτηση η οποία να αφορά μια ή περισσότερες </w:t>
      </w:r>
      <w:proofErr w:type="spellStart"/>
      <w:r>
        <w:rPr>
          <w:rFonts w:asciiTheme="minorHAnsi" w:eastAsiaTheme="minorHAnsi" w:hAnsiTheme="minorHAnsi" w:cstheme="minorBidi"/>
          <w:szCs w:val="22"/>
          <w:lang w:eastAsia="en-US"/>
        </w:rPr>
        <w:t>υποδράσεις</w:t>
      </w:r>
      <w:proofErr w:type="spellEnd"/>
      <w:r>
        <w:rPr>
          <w:rFonts w:asciiTheme="minorHAnsi" w:eastAsiaTheme="minorHAnsi" w:hAnsiTheme="minorHAnsi" w:cstheme="minorBidi"/>
          <w:szCs w:val="22"/>
          <w:lang w:eastAsia="en-US"/>
        </w:rPr>
        <w:t>;</w:t>
      </w:r>
    </w:p>
    <w:p w:rsidR="00EC1C8E" w:rsidRDefault="00EC1C8E" w:rsidP="00EC1C8E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Όχι. 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Σε περίπτωση δυνητικού δικαιούχου ο οποίος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προτίθεται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ν</w:t>
      </w:r>
      <w:r w:rsidR="00EF4F53">
        <w:rPr>
          <w:rFonts w:asciiTheme="minorHAnsi" w:eastAsiaTheme="minorHAnsi" w:hAnsiTheme="minorHAnsi" w:cstheme="minorBidi"/>
          <w:szCs w:val="22"/>
          <w:lang w:eastAsia="en-US"/>
        </w:rPr>
        <w:t>α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υποβάλει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ε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πενδυτικό σχέδιο που η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υλοποίηση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του αφορά</w:t>
      </w:r>
      <w:r w:rsidR="00EF4F53">
        <w:rPr>
          <w:rFonts w:asciiTheme="minorHAnsi" w:eastAsiaTheme="minorHAnsi" w:hAnsiTheme="minorHAnsi" w:cstheme="minorBidi"/>
          <w:szCs w:val="22"/>
          <w:lang w:eastAsia="en-US"/>
        </w:rPr>
        <w:t>,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το πλαίσιο δύο ή περισσότερων </w:t>
      </w:r>
      <w:proofErr w:type="spellStart"/>
      <w:r w:rsidR="00C211DA">
        <w:rPr>
          <w:rFonts w:asciiTheme="minorHAnsi" w:eastAsiaTheme="minorHAnsi" w:hAnsiTheme="minorHAnsi" w:cstheme="minorBidi"/>
          <w:szCs w:val="22"/>
          <w:lang w:eastAsia="en-US"/>
        </w:rPr>
        <w:t>υποδράσεων</w:t>
      </w:r>
      <w:proofErr w:type="spellEnd"/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, ο δυνητικός δικαιούχος υποβάλλει ισάριθμες αιτήσεις στήριξης.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Α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νάλογα με το τελικό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προϊόν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/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υπηρεσία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υποβάλλει αίτηση στήριξης στη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σχετική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υποδράση που περιλαμβάνει τον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 xml:space="preserve">ειδικότερο 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>μηχανολογικό ή/και λοιπό εξοπλισμό που είναι αναγκαίος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 xml:space="preserve"> γι</w:t>
      </w:r>
      <w:r w:rsidR="00EF4F53">
        <w:rPr>
          <w:rFonts w:asciiTheme="minorHAnsi" w:eastAsiaTheme="minorHAnsi" w:hAnsiTheme="minorHAnsi" w:cstheme="minorBidi"/>
          <w:szCs w:val="22"/>
          <w:lang w:eastAsia="en-US"/>
        </w:rPr>
        <w:t>α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 xml:space="preserve"> την παραγωγή του τελικού </w:t>
      </w:r>
      <w:r w:rsidR="00161D1D">
        <w:rPr>
          <w:rFonts w:asciiTheme="minorHAnsi" w:eastAsiaTheme="minorHAnsi" w:hAnsiTheme="minorHAnsi" w:cstheme="minorBidi"/>
          <w:szCs w:val="22"/>
          <w:lang w:eastAsia="en-US"/>
        </w:rPr>
        <w:t>προϊόντος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/υπηρεσία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>. Σε ότι αφορά κοινές δαπάνες που προκύπτουν (πχ. Κτιρι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α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κά, δαπάνες προβολής </w:t>
      </w:r>
      <w:proofErr w:type="spellStart"/>
      <w:r w:rsidR="00C211DA">
        <w:rPr>
          <w:rFonts w:asciiTheme="minorHAnsi" w:eastAsiaTheme="minorHAnsi" w:hAnsiTheme="minorHAnsi" w:cstheme="minorBidi"/>
          <w:szCs w:val="22"/>
          <w:lang w:eastAsia="en-US"/>
        </w:rPr>
        <w:t>κ.λ.π</w:t>
      </w:r>
      <w:proofErr w:type="spellEnd"/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.) αυτές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περιλαμβάνονται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 xml:space="preserve"> στην αίτηση στήριξης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 xml:space="preserve">που υποβάλλεται </w:t>
      </w:r>
      <w:r w:rsidR="00C211DA">
        <w:rPr>
          <w:rFonts w:asciiTheme="minorHAnsi" w:eastAsiaTheme="minorHAnsi" w:hAnsiTheme="minorHAnsi" w:cstheme="minorBidi"/>
          <w:szCs w:val="22"/>
          <w:lang w:eastAsia="en-US"/>
        </w:rPr>
        <w:t>στην υποδράση στην οποία εμπίπτει το μεγαλύτερο κόστος του ειδικότερου μηχανολο</w:t>
      </w:r>
      <w:r w:rsidR="00730901">
        <w:rPr>
          <w:rFonts w:asciiTheme="minorHAnsi" w:eastAsiaTheme="minorHAnsi" w:hAnsiTheme="minorHAnsi" w:cstheme="minorBidi"/>
          <w:szCs w:val="22"/>
          <w:lang w:eastAsia="en-US"/>
        </w:rPr>
        <w:t xml:space="preserve">γικού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εξοπλισμού</w:t>
      </w:r>
      <w:r w:rsidR="00730901">
        <w:rPr>
          <w:rFonts w:asciiTheme="minorHAnsi" w:eastAsiaTheme="minorHAnsi" w:hAnsiTheme="minorHAnsi" w:cstheme="minorBidi"/>
          <w:szCs w:val="22"/>
          <w:lang w:eastAsia="en-US"/>
        </w:rPr>
        <w:t xml:space="preserve">. Σε περίπτωση απόρριψης της αιτήσεως που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περιλαμβάνει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 xml:space="preserve"> τι</w:t>
      </w:r>
      <w:r w:rsidR="00730901">
        <w:rPr>
          <w:rFonts w:asciiTheme="minorHAnsi" w:eastAsiaTheme="minorHAnsi" w:hAnsiTheme="minorHAnsi" w:cstheme="minorBidi"/>
          <w:szCs w:val="22"/>
          <w:lang w:eastAsia="en-US"/>
        </w:rPr>
        <w:t xml:space="preserve">ς κοινές δαπάνες, τότε 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αυτομάτως</w:t>
      </w:r>
      <w:r w:rsidR="00730901">
        <w:rPr>
          <w:rFonts w:asciiTheme="minorHAnsi" w:eastAsiaTheme="minorHAnsi" w:hAnsiTheme="minorHAnsi" w:cstheme="minorBidi"/>
          <w:szCs w:val="22"/>
          <w:lang w:eastAsia="en-US"/>
        </w:rPr>
        <w:t xml:space="preserve"> απορρίπτονται και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 xml:space="preserve"> οι υπόλοιπες αιτήσει</w:t>
      </w:r>
      <w:r w:rsidR="00730901">
        <w:rPr>
          <w:rFonts w:asciiTheme="minorHAnsi" w:eastAsiaTheme="minorHAnsi" w:hAnsiTheme="minorHAnsi" w:cstheme="minorBidi"/>
          <w:szCs w:val="22"/>
          <w:lang w:eastAsia="en-US"/>
        </w:rPr>
        <w:t xml:space="preserve">ς ως μη </w:t>
      </w:r>
      <w:r w:rsidR="000035B7">
        <w:rPr>
          <w:rFonts w:asciiTheme="minorHAnsi" w:eastAsiaTheme="minorHAnsi" w:hAnsiTheme="minorHAnsi" w:cstheme="minorBidi"/>
          <w:szCs w:val="22"/>
          <w:lang w:eastAsia="en-US"/>
        </w:rPr>
        <w:t xml:space="preserve">ολοκληρωμένες </w:t>
      </w:r>
      <w:proofErr w:type="spellStart"/>
      <w:r w:rsidR="000035B7">
        <w:rPr>
          <w:rFonts w:asciiTheme="minorHAnsi" w:eastAsiaTheme="minorHAnsi" w:hAnsiTheme="minorHAnsi" w:cstheme="minorBidi"/>
          <w:szCs w:val="22"/>
          <w:lang w:eastAsia="en-US"/>
        </w:rPr>
        <w:t>και</w:t>
      </w:r>
      <w:r w:rsidR="002457C8">
        <w:rPr>
          <w:rFonts w:asciiTheme="minorHAnsi" w:eastAsiaTheme="minorHAnsi" w:hAnsiTheme="minorHAnsi" w:cstheme="minorBidi"/>
          <w:szCs w:val="22"/>
          <w:lang w:eastAsia="en-US"/>
        </w:rPr>
        <w:t>λειτουργικές</w:t>
      </w:r>
      <w:proofErr w:type="spellEnd"/>
      <w:r w:rsidR="00730901">
        <w:rPr>
          <w:rFonts w:asciiTheme="minorHAnsi" w:eastAsiaTheme="minorHAnsi" w:hAnsiTheme="minorHAnsi" w:cstheme="minorBidi"/>
          <w:szCs w:val="22"/>
          <w:lang w:eastAsia="en-US"/>
        </w:rPr>
        <w:t xml:space="preserve">. </w:t>
      </w:r>
    </w:p>
    <w:p w:rsidR="00EC1C8E" w:rsidRDefault="00EC1C8E" w:rsidP="00EC1C8E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Ερώτημα: Υπάρχει δυνατότητα υποβολής αίτησης στήριξης αποκλειστικά για ενέργειες προβολής σε </w:t>
      </w:r>
      <w:proofErr w:type="spellStart"/>
      <w:r>
        <w:rPr>
          <w:rFonts w:asciiTheme="minorHAnsi" w:eastAsiaTheme="minorHAnsi" w:hAnsiTheme="minorHAnsi" w:cstheme="minorBidi"/>
          <w:szCs w:val="22"/>
          <w:lang w:eastAsia="en-US"/>
        </w:rPr>
        <w:t>υποδράσεις</w:t>
      </w:r>
      <w:proofErr w:type="spellEnd"/>
      <w:r>
        <w:rPr>
          <w:rFonts w:asciiTheme="minorHAnsi" w:eastAsiaTheme="minorHAnsi" w:hAnsiTheme="minorHAnsi" w:cstheme="minorBidi"/>
          <w:szCs w:val="22"/>
          <w:lang w:eastAsia="en-US"/>
        </w:rPr>
        <w:t xml:space="preserve"> πέραν της 19.2.2.3;</w:t>
      </w:r>
    </w:p>
    <w:p w:rsidR="00EC1C8E" w:rsidRDefault="00EC1C8E" w:rsidP="00EC1C8E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Όχι. </w:t>
      </w:r>
      <w:r w:rsidR="004B7254">
        <w:rPr>
          <w:rFonts w:asciiTheme="minorHAnsi" w:eastAsiaTheme="minorHAnsi" w:hAnsiTheme="minorHAnsi" w:cstheme="minorBidi"/>
          <w:szCs w:val="22"/>
          <w:lang w:eastAsia="en-US"/>
        </w:rPr>
        <w:t xml:space="preserve">Σε ότι αφορά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σ</w:t>
      </w:r>
      <w:r w:rsidR="004B7254">
        <w:rPr>
          <w:rFonts w:asciiTheme="minorHAnsi" w:eastAsiaTheme="minorHAnsi" w:hAnsiTheme="minorHAnsi" w:cstheme="minorBidi"/>
          <w:szCs w:val="22"/>
          <w:lang w:eastAsia="en-US"/>
        </w:rPr>
        <w:t>την υποδράση 19.2.2.3 και αναφορικά με την δυνατότητα υποβολής αίτησης στήριξης αποκλειστικά για ενέργειες προβολής, δικαιούχοι δύναται να είναι οι δικαιούχοι της συγκεκριμένης υποδράσης και μόνο. Συ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 xml:space="preserve">νεπώς για τις υπόλοιπες </w:t>
      </w:r>
      <w:proofErr w:type="spellStart"/>
      <w:r w:rsidR="001E5256">
        <w:rPr>
          <w:rFonts w:asciiTheme="minorHAnsi" w:eastAsiaTheme="minorHAnsi" w:hAnsiTheme="minorHAnsi" w:cstheme="minorBidi"/>
          <w:szCs w:val="22"/>
          <w:lang w:eastAsia="en-US"/>
        </w:rPr>
        <w:t>υποδράσει</w:t>
      </w:r>
      <w:r w:rsidR="004B7254">
        <w:rPr>
          <w:rFonts w:asciiTheme="minorHAnsi" w:eastAsiaTheme="minorHAnsi" w:hAnsiTheme="minorHAnsi" w:cstheme="minorBidi"/>
          <w:szCs w:val="22"/>
          <w:lang w:eastAsia="en-US"/>
        </w:rPr>
        <w:t>ς</w:t>
      </w:r>
      <w:proofErr w:type="spellEnd"/>
      <w:r w:rsidR="004B7254">
        <w:rPr>
          <w:rFonts w:asciiTheme="minorHAnsi" w:eastAsiaTheme="minorHAnsi" w:hAnsiTheme="minorHAnsi" w:cstheme="minorBidi"/>
          <w:szCs w:val="22"/>
          <w:lang w:eastAsia="en-US"/>
        </w:rPr>
        <w:t xml:space="preserve"> δεν υπάρχει η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 xml:space="preserve"> δυνατότητα να υποβληθούν αιτήσει</w:t>
      </w:r>
      <w:r w:rsidR="004B7254">
        <w:rPr>
          <w:rFonts w:asciiTheme="minorHAnsi" w:eastAsiaTheme="minorHAnsi" w:hAnsiTheme="minorHAnsi" w:cstheme="minorBidi"/>
          <w:szCs w:val="22"/>
          <w:lang w:eastAsia="en-US"/>
        </w:rPr>
        <w:t>ς στήριξης με αποκλειστικά ενέργειες προβολής.</w:t>
      </w:r>
    </w:p>
    <w:p w:rsidR="003278C6" w:rsidRDefault="00EC1C8E" w:rsidP="003278C6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Ερώτημα: </w:t>
      </w:r>
      <w:r w:rsidR="003278C6" w:rsidRPr="003278C6">
        <w:rPr>
          <w:rFonts w:asciiTheme="minorHAnsi" w:eastAsiaTheme="minorHAnsi" w:hAnsiTheme="minorHAnsi" w:cstheme="minorBidi"/>
          <w:szCs w:val="22"/>
          <w:lang w:eastAsia="en-US"/>
        </w:rPr>
        <w:t>Σε περίπτωση χορήγησης προκαταβολής οι επιλέξιμες δαπάνες ανάγονται στην αξία τους κατά την ημερομηνία χορήγησης της ενίσχυσης</w:t>
      </w:r>
      <w:r w:rsidR="003278C6">
        <w:rPr>
          <w:rFonts w:asciiTheme="minorHAnsi" w:eastAsiaTheme="minorHAnsi" w:hAnsiTheme="minorHAnsi" w:cstheme="minorBidi"/>
          <w:szCs w:val="22"/>
          <w:lang w:eastAsia="en-US"/>
        </w:rPr>
        <w:t>. Ποιος κάνει τον υπολογισμό;</w:t>
      </w:r>
    </w:p>
    <w:p w:rsidR="003278C6" w:rsidRDefault="003278C6" w:rsidP="003278C6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 w:rsidR="003249B5">
        <w:rPr>
          <w:rFonts w:asciiTheme="minorHAnsi" w:eastAsiaTheme="minorHAnsi" w:hAnsiTheme="minorHAnsi" w:cstheme="minorBidi"/>
          <w:szCs w:val="22"/>
          <w:lang w:eastAsia="en-US"/>
        </w:rPr>
        <w:t>Σε περίπτωση χορήγησης προκαταβολής οι επιλέξιμες δαπάνες ανάγονται στην αξία τους κατά την ημερομηνία χορήγησης της ενίσχυσης. Ο υπολογισμός γίνεται αυτόματα από το ΠΣΚΕ</w:t>
      </w:r>
      <w:r w:rsidR="00EB4DC7" w:rsidRPr="00EB4DC7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3278C6" w:rsidRDefault="003278C6" w:rsidP="003278C6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>Ερώτημα: Στο πλαίσιο επαναλειτουργίας ανενεργού ελαιοτριβείου με εκσυγχρονισμό, μπορεί να γίνει και με μετεγκατάσταση;</w:t>
      </w:r>
    </w:p>
    <w:p w:rsidR="003278C6" w:rsidRDefault="003278C6" w:rsidP="003278C6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 xml:space="preserve">Απάντηση: 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Μετεγκατάσταση ανενεργού ελαιοτριβείου δύναται να είναι επιλέξιμη στο πλαίσιο εκσυγχρονισμού 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>αυτού</w:t>
      </w:r>
      <w:r w:rsidR="00732609">
        <w:rPr>
          <w:rFonts w:asciiTheme="minorHAnsi" w:eastAsiaTheme="minorHAnsi" w:hAnsiTheme="minorHAnsi" w:cstheme="minorBidi"/>
          <w:szCs w:val="22"/>
          <w:lang w:eastAsia="en-US"/>
        </w:rPr>
        <w:t xml:space="preserve"> με σκοπό την επαναλειτουργία του</w:t>
      </w:r>
      <w:r w:rsidR="001E5256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 με </w:t>
      </w:r>
      <w:r w:rsidR="009963E5">
        <w:rPr>
          <w:rFonts w:asciiTheme="minorHAnsi" w:eastAsiaTheme="minorHAnsi" w:hAnsiTheme="minorHAnsi" w:cstheme="minorBidi"/>
          <w:szCs w:val="22"/>
          <w:lang w:eastAsia="en-US"/>
        </w:rPr>
        <w:t>την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9963E5">
        <w:rPr>
          <w:rFonts w:asciiTheme="minorHAnsi" w:eastAsiaTheme="minorHAnsi" w:hAnsiTheme="minorHAnsi" w:cstheme="minorBidi"/>
          <w:szCs w:val="22"/>
          <w:lang w:eastAsia="en-US"/>
        </w:rPr>
        <w:t>προϋπόθεση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0035B7">
        <w:rPr>
          <w:rFonts w:asciiTheme="minorHAnsi" w:eastAsiaTheme="minorHAnsi" w:hAnsiTheme="minorHAnsi" w:cstheme="minorBidi"/>
          <w:szCs w:val="22"/>
          <w:lang w:eastAsia="en-US"/>
        </w:rPr>
        <w:t xml:space="preserve">ότι 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η 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>μετεγκατάσταση</w:t>
      </w:r>
      <w:r w:rsidR="000035B7">
        <w:rPr>
          <w:rFonts w:asciiTheme="minorHAnsi" w:eastAsiaTheme="minorHAnsi" w:hAnsiTheme="minorHAnsi" w:cstheme="minorBidi"/>
          <w:szCs w:val="22"/>
          <w:lang w:eastAsia="en-US"/>
        </w:rPr>
        <w:t xml:space="preserve"> θ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>α πραγματοποιηθεί εντό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>ς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 της περιοχής 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>παρέμβασης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 του Τοπικού Προγράμματος</w:t>
      </w:r>
      <w:r w:rsidR="000035B7">
        <w:rPr>
          <w:rFonts w:asciiTheme="minorHAnsi" w:eastAsiaTheme="minorHAnsi" w:hAnsiTheme="minorHAnsi" w:cstheme="minorBidi"/>
          <w:szCs w:val="22"/>
          <w:lang w:eastAsia="en-US"/>
        </w:rPr>
        <w:t xml:space="preserve"> και θ</w:t>
      </w:r>
      <w:r w:rsidR="00732609">
        <w:rPr>
          <w:rFonts w:asciiTheme="minorHAnsi" w:eastAsiaTheme="minorHAnsi" w:hAnsiTheme="minorHAnsi" w:cstheme="minorBidi"/>
          <w:szCs w:val="22"/>
          <w:lang w:eastAsia="en-US"/>
        </w:rPr>
        <w:t xml:space="preserve">α επαναλειτουργήσει με την ίδια δραστηριότητα, 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 xml:space="preserve"> χωρίς αύξηση 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>δυναμικότητας</w:t>
      </w:r>
      <w:r w:rsidR="00EB4DC7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3278C6" w:rsidRDefault="003278C6" w:rsidP="003278C6">
      <w:pPr>
        <w:pStyle w:val="a5"/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>Ερώτημα: Σε ποιες πράξεις είναι υποχρεωτική η συμμόρφωση με την πρόσβαση σε ΑΜΕΑ;</w:t>
      </w:r>
    </w:p>
    <w:p w:rsidR="00403609" w:rsidRDefault="003278C6" w:rsidP="003278C6">
      <w:pPr>
        <w:pStyle w:val="a5"/>
        <w:suppressAutoHyphens w:val="0"/>
        <w:spacing w:after="20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>Απάντηση:</w:t>
      </w:r>
      <w:r w:rsidR="00DF42D1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732609">
        <w:rPr>
          <w:rFonts w:asciiTheme="minorHAnsi" w:eastAsiaTheme="minorHAnsi" w:hAnsiTheme="minorHAnsi" w:cstheme="minorBidi"/>
          <w:szCs w:val="22"/>
          <w:lang w:eastAsia="en-US"/>
        </w:rPr>
        <w:t>Σ</w:t>
      </w:r>
      <w:r w:rsidR="0072209B">
        <w:rPr>
          <w:rFonts w:asciiTheme="minorHAnsi" w:eastAsiaTheme="minorHAnsi" w:hAnsiTheme="minorHAnsi" w:cstheme="minorBidi"/>
          <w:szCs w:val="22"/>
          <w:lang w:eastAsia="en-US"/>
        </w:rPr>
        <w:t>ε όλες τις πράξεις είναι υποχρεωτική η συμμόρφωση πρόσβασης σε ΑΜΕΑ είτε αυτό αφορά κτιριακές υποδομές είτε επενδύσεις άλλης φύσεως που δύναται, ανάλογα την φύση τους,  να προσφέρεται πρόσβαση σε ΑΜΕΑ.</w:t>
      </w:r>
    </w:p>
    <w:p w:rsidR="001C2DBD" w:rsidRPr="00732609" w:rsidRDefault="00732609" w:rsidP="00732609">
      <w:pPr>
        <w:suppressAutoHyphens w:val="0"/>
        <w:spacing w:after="200" w:line="276" w:lineRule="auto"/>
        <w:contextualSpacing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732609">
        <w:rPr>
          <w:rFonts w:asciiTheme="minorHAnsi" w:eastAsiaTheme="minorHAnsi" w:hAnsiTheme="minorHAnsi" w:cstheme="minorBidi"/>
          <w:szCs w:val="22"/>
          <w:lang w:eastAsia="en-US"/>
        </w:rPr>
        <w:t>Τέλος σας επισυνάπτουμε απαντητικά έγγραφα της ΕΥΚΕ προς συγκεκριμένες ΟΤΔ, για την καλύτερη πληροφόρηση σας σε ερωτήματα που έχουν τεθεί στην ΕΥΚΕ. Σε περίπτωση που η αναζήτηση του αρχικού ερωτήματος είναι απαραίτητη γι</w:t>
      </w:r>
      <w:r>
        <w:rPr>
          <w:rFonts w:asciiTheme="minorHAnsi" w:eastAsiaTheme="minorHAnsi" w:hAnsiTheme="minorHAnsi" w:cstheme="minorBidi"/>
          <w:szCs w:val="22"/>
          <w:lang w:eastAsia="en-US"/>
        </w:rPr>
        <w:t>α</w:t>
      </w:r>
      <w:r w:rsidRPr="00732609">
        <w:rPr>
          <w:rFonts w:asciiTheme="minorHAnsi" w:eastAsiaTheme="minorHAnsi" w:hAnsiTheme="minorHAnsi" w:cstheme="minorBidi"/>
          <w:szCs w:val="22"/>
          <w:lang w:eastAsia="en-US"/>
        </w:rPr>
        <w:t xml:space="preserve"> την κατανόηση της απάντησης, παρακαλούμε απευθυνθείτε στην αντίστοιχη ΟΤΔ για την αποστολή του.</w:t>
      </w:r>
    </w:p>
    <w:p w:rsidR="001C2DBD" w:rsidRDefault="00597FC1" w:rsidP="001C2DBD">
      <w:pPr>
        <w:tabs>
          <w:tab w:val="left" w:pos="5954"/>
          <w:tab w:val="left" w:pos="6096"/>
        </w:tabs>
        <w:ind w:left="5040"/>
        <w:jc w:val="center"/>
        <w:rPr>
          <w:rFonts w:ascii="Calibri" w:hAnsi="Calibri" w:cs="Tahoma"/>
          <w:b/>
          <w:bCs/>
          <w:szCs w:val="22"/>
        </w:rPr>
      </w:pPr>
      <w:r>
        <w:rPr>
          <w:rFonts w:ascii="Calibri" w:hAnsi="Calibri" w:cs="Tahoma"/>
          <w:b/>
          <w:bCs/>
          <w:szCs w:val="22"/>
        </w:rPr>
        <w:t>Η ΠΡΟΪΣΤΑΜΕΝΗ</w:t>
      </w:r>
      <w:r w:rsidR="001C2DBD">
        <w:rPr>
          <w:rFonts w:ascii="Calibri" w:hAnsi="Calibri" w:cs="Tahoma"/>
          <w:b/>
          <w:bCs/>
          <w:szCs w:val="22"/>
        </w:rPr>
        <w:t xml:space="preserve"> ΤΗΣ</w:t>
      </w:r>
    </w:p>
    <w:p w:rsidR="001C2DBD" w:rsidRDefault="001C2DBD" w:rsidP="001C2DBD">
      <w:pPr>
        <w:ind w:left="5040"/>
        <w:jc w:val="center"/>
        <w:rPr>
          <w:rFonts w:ascii="Calibri" w:hAnsi="Calibri" w:cs="Tahoma"/>
          <w:b/>
          <w:bCs/>
          <w:szCs w:val="22"/>
        </w:rPr>
      </w:pPr>
      <w:r>
        <w:rPr>
          <w:rFonts w:ascii="Calibri" w:hAnsi="Calibri" w:cs="Tahoma"/>
          <w:b/>
          <w:bCs/>
          <w:szCs w:val="22"/>
        </w:rPr>
        <w:t>ΕΥΕ ΠΑΑ 2014-2020</w:t>
      </w:r>
    </w:p>
    <w:p w:rsidR="001C2DBD" w:rsidRDefault="001C2DBD" w:rsidP="001C2DBD">
      <w:pPr>
        <w:ind w:left="5040"/>
        <w:jc w:val="center"/>
        <w:rPr>
          <w:rFonts w:ascii="Calibri" w:hAnsi="Calibri" w:cs="Tahoma"/>
          <w:b/>
          <w:bCs/>
          <w:szCs w:val="22"/>
        </w:rPr>
      </w:pPr>
    </w:p>
    <w:p w:rsidR="001C2DBD" w:rsidRDefault="001C2DBD" w:rsidP="001C2DBD">
      <w:pPr>
        <w:ind w:left="5040"/>
        <w:jc w:val="center"/>
        <w:rPr>
          <w:rFonts w:ascii="Calibri" w:hAnsi="Calibri" w:cs="Tahoma"/>
          <w:b/>
          <w:bCs/>
          <w:szCs w:val="22"/>
        </w:rPr>
      </w:pPr>
    </w:p>
    <w:p w:rsidR="001C2DBD" w:rsidRDefault="00597FC1" w:rsidP="00597FC1">
      <w:pPr>
        <w:ind w:left="5040"/>
        <w:jc w:val="center"/>
        <w:rPr>
          <w:rFonts w:ascii="Calibri" w:hAnsi="Calibri" w:cs="Tahoma"/>
          <w:b/>
          <w:bCs/>
          <w:szCs w:val="22"/>
        </w:rPr>
      </w:pPr>
      <w:r w:rsidRPr="00597FC1">
        <w:rPr>
          <w:rFonts w:ascii="Calibri" w:hAnsi="Calibri" w:cs="Tahoma"/>
          <w:b/>
          <w:bCs/>
          <w:szCs w:val="22"/>
        </w:rPr>
        <w:t>ΠΥΡΙΟΒΟΛΗ ΠΑΝΑΓΙΩΤΑ</w:t>
      </w:r>
    </w:p>
    <w:p w:rsidR="001C16ED" w:rsidRPr="00597FC1" w:rsidRDefault="001C16ED" w:rsidP="001C16ED">
      <w:pPr>
        <w:jc w:val="both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Συν: 10 έγγραφα</w:t>
      </w:r>
    </w:p>
    <w:sectPr w:rsidR="001C16ED" w:rsidRPr="00597FC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7704A"/>
    <w:multiLevelType w:val="hybridMultilevel"/>
    <w:tmpl w:val="3CFCDC3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2B4AC5"/>
    <w:multiLevelType w:val="hybridMultilevel"/>
    <w:tmpl w:val="477E04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96D1D"/>
    <w:multiLevelType w:val="hybridMultilevel"/>
    <w:tmpl w:val="A874F26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5F"/>
    <w:rsid w:val="000035B7"/>
    <w:rsid w:val="0001627A"/>
    <w:rsid w:val="000E2A11"/>
    <w:rsid w:val="0014586D"/>
    <w:rsid w:val="00161D1D"/>
    <w:rsid w:val="001A3FB9"/>
    <w:rsid w:val="001C16ED"/>
    <w:rsid w:val="001C2DBD"/>
    <w:rsid w:val="001E5256"/>
    <w:rsid w:val="002057C6"/>
    <w:rsid w:val="002457C8"/>
    <w:rsid w:val="002D232B"/>
    <w:rsid w:val="003249B5"/>
    <w:rsid w:val="003278C6"/>
    <w:rsid w:val="003409E3"/>
    <w:rsid w:val="0037313A"/>
    <w:rsid w:val="00403609"/>
    <w:rsid w:val="00472E50"/>
    <w:rsid w:val="004B7254"/>
    <w:rsid w:val="005643A3"/>
    <w:rsid w:val="00565A40"/>
    <w:rsid w:val="00597FC1"/>
    <w:rsid w:val="005F4E2C"/>
    <w:rsid w:val="005F65A8"/>
    <w:rsid w:val="0062127D"/>
    <w:rsid w:val="006D0C6B"/>
    <w:rsid w:val="0072209B"/>
    <w:rsid w:val="00730901"/>
    <w:rsid w:val="00732609"/>
    <w:rsid w:val="00836B74"/>
    <w:rsid w:val="00874F89"/>
    <w:rsid w:val="00977130"/>
    <w:rsid w:val="009963E5"/>
    <w:rsid w:val="00A11D1B"/>
    <w:rsid w:val="00B35A41"/>
    <w:rsid w:val="00B45C69"/>
    <w:rsid w:val="00B8795D"/>
    <w:rsid w:val="00C211DA"/>
    <w:rsid w:val="00C2695F"/>
    <w:rsid w:val="00C519E9"/>
    <w:rsid w:val="00CE7A7B"/>
    <w:rsid w:val="00D35C21"/>
    <w:rsid w:val="00DF42D1"/>
    <w:rsid w:val="00E64CB8"/>
    <w:rsid w:val="00E96947"/>
    <w:rsid w:val="00EA6816"/>
    <w:rsid w:val="00EB4DC7"/>
    <w:rsid w:val="00EC1C8E"/>
    <w:rsid w:val="00EF1E4F"/>
    <w:rsid w:val="00EF4F53"/>
    <w:rsid w:val="00F15E3C"/>
    <w:rsid w:val="00F71761"/>
    <w:rsid w:val="00F9001D"/>
    <w:rsid w:val="00FB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BD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C2DBD"/>
    <w:pPr>
      <w:jc w:val="both"/>
    </w:pPr>
    <w:rPr>
      <w:rFonts w:ascii="Times New Roman" w:hAnsi="Times New Roman" w:cs="Times New Roman"/>
      <w:sz w:val="24"/>
    </w:rPr>
  </w:style>
  <w:style w:type="character" w:customStyle="1" w:styleId="Char">
    <w:name w:val="Σώμα κειμένου Char"/>
    <w:basedOn w:val="a0"/>
    <w:link w:val="a3"/>
    <w:rsid w:val="001C2DB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">
    <w:name w:val="Σώμα κείμενου 22"/>
    <w:basedOn w:val="a"/>
    <w:rsid w:val="001C2DBD"/>
    <w:pPr>
      <w:ind w:right="-574"/>
      <w:jc w:val="both"/>
    </w:pPr>
    <w:rPr>
      <w:rFonts w:ascii="Times New Roman" w:hAnsi="Times New Roman" w:cs="Times New Roman"/>
      <w:bCs/>
      <w:sz w:val="24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1C2DB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1C2DBD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B879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BD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C2DBD"/>
    <w:pPr>
      <w:jc w:val="both"/>
    </w:pPr>
    <w:rPr>
      <w:rFonts w:ascii="Times New Roman" w:hAnsi="Times New Roman" w:cs="Times New Roman"/>
      <w:sz w:val="24"/>
    </w:rPr>
  </w:style>
  <w:style w:type="character" w:customStyle="1" w:styleId="Char">
    <w:name w:val="Σώμα κειμένου Char"/>
    <w:basedOn w:val="a0"/>
    <w:link w:val="a3"/>
    <w:rsid w:val="001C2DB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2">
    <w:name w:val="Σώμα κείμενου 22"/>
    <w:basedOn w:val="a"/>
    <w:rsid w:val="001C2DBD"/>
    <w:pPr>
      <w:ind w:right="-574"/>
      <w:jc w:val="both"/>
    </w:pPr>
    <w:rPr>
      <w:rFonts w:ascii="Times New Roman" w:hAnsi="Times New Roman" w:cs="Times New Roman"/>
      <w:bCs/>
      <w:sz w:val="24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1C2DB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1C2DBD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B87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1212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ΚΑΤΣΟΥΠΗΣ ΓΕΩΡΓΙΟΣ</dc:creator>
  <cp:keywords/>
  <dc:description/>
  <cp:lastModifiedBy>ΚΑΤΣΟΥΠΗΣ ΓΕΩΡΓΙΟΣ</cp:lastModifiedBy>
  <cp:revision>31</cp:revision>
  <cp:lastPrinted>2019-03-07T08:52:00Z</cp:lastPrinted>
  <dcterms:created xsi:type="dcterms:W3CDTF">2016-10-19T12:09:00Z</dcterms:created>
  <dcterms:modified xsi:type="dcterms:W3CDTF">2019-03-07T09:01:00Z</dcterms:modified>
</cp:coreProperties>
</file>